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300CA" w14:textId="68FF359F" w:rsidR="00B239F1" w:rsidRPr="007223DB" w:rsidRDefault="008A5371" w:rsidP="001A74EC">
      <w:pPr>
        <w:adjustRightInd/>
        <w:ind w:firstLineChars="200" w:firstLine="678"/>
        <w:jc w:val="left"/>
        <w:rPr>
          <w:rFonts w:ascii="ＭＳ ゴシック" w:eastAsia="ＭＳ ゴシック" w:hAnsi="ＭＳ ゴシック"/>
          <w:color w:val="auto"/>
          <w:spacing w:val="4"/>
          <w:sz w:val="36"/>
          <w:szCs w:val="36"/>
        </w:rPr>
      </w:pPr>
      <w:bookmarkStart w:id="0" w:name="_GoBack"/>
      <w:bookmarkEnd w:id="0"/>
      <w:r w:rsidRPr="008A5371">
        <w:rPr>
          <w:rFonts w:hint="eastAsia"/>
          <w:noProof/>
          <w:sz w:val="36"/>
        </w:rPr>
        <w:drawing>
          <wp:anchor distT="0" distB="0" distL="114300" distR="114300" simplePos="0" relativeHeight="251662336" behindDoc="0" locked="0" layoutInCell="1" allowOverlap="1" wp14:anchorId="01A07EC5" wp14:editId="7CC41152">
            <wp:simplePos x="0" y="0"/>
            <wp:positionH relativeFrom="page">
              <wp:posOffset>4550410</wp:posOffset>
            </wp:positionH>
            <wp:positionV relativeFrom="paragraph">
              <wp:posOffset>0</wp:posOffset>
            </wp:positionV>
            <wp:extent cx="2470150" cy="577850"/>
            <wp:effectExtent l="0" t="0" r="635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C38" w:rsidRPr="008A5371">
        <w:rPr>
          <w:rFonts w:ascii="ＭＳ ゴシック" w:eastAsia="ＭＳ ゴシック" w:hAnsi="ＭＳ ゴシック" w:hint="eastAsia"/>
          <w:color w:val="auto"/>
          <w:spacing w:val="4"/>
          <w:sz w:val="56"/>
          <w:szCs w:val="36"/>
        </w:rPr>
        <w:t>⑧</w:t>
      </w:r>
    </w:p>
    <w:p w14:paraId="342DB931" w14:textId="77777777" w:rsidR="000A763F" w:rsidRDefault="000A763F" w:rsidP="000A763F">
      <w:pPr>
        <w:adjustRightInd/>
        <w:spacing w:line="20" w:lineRule="exact"/>
        <w:jc w:val="center"/>
        <w:rPr>
          <w:rFonts w:ascii="ＭＳ ゴシック" w:eastAsia="ＭＳ ゴシック" w:hAnsi="ＭＳ ゴシック"/>
          <w:spacing w:val="4"/>
          <w:sz w:val="36"/>
          <w:szCs w:val="36"/>
        </w:rPr>
      </w:pPr>
    </w:p>
    <w:p w14:paraId="5A667070" w14:textId="73D52D5A" w:rsidR="00407B8E" w:rsidRPr="008A5371" w:rsidRDefault="000A763F" w:rsidP="008A5371">
      <w:pPr>
        <w:adjustRightInd/>
        <w:jc w:val="center"/>
        <w:rPr>
          <w:rFonts w:ascii="ＭＳ ゴシック" w:eastAsia="ＭＳ ゴシック" w:hAnsi="ＭＳ ゴシック" w:cs="Times New Roman"/>
          <w:spacing w:val="10"/>
        </w:rPr>
      </w:pPr>
      <w:r>
        <w:rPr>
          <w:rFonts w:ascii="ＭＳ ゴシック" w:eastAsia="ＭＳ ゴシック" w:hAnsi="ＭＳ ゴシック" w:hint="eastAsia"/>
          <w:spacing w:val="4"/>
          <w:sz w:val="36"/>
          <w:szCs w:val="36"/>
        </w:rPr>
        <w:t xml:space="preserve"> </w:t>
      </w:r>
      <w:r w:rsidR="0023327F" w:rsidRPr="0058530B">
        <w:rPr>
          <w:rFonts w:ascii="ＭＳ ゴシック" w:eastAsia="ＭＳ ゴシック" w:hAnsi="ＭＳ ゴシック" w:hint="eastAsia"/>
          <w:spacing w:val="4"/>
          <w:sz w:val="36"/>
          <w:szCs w:val="36"/>
        </w:rPr>
        <w:t>アンケート</w:t>
      </w:r>
    </w:p>
    <w:p w14:paraId="2DACD01E" w14:textId="77777777" w:rsidR="00C419B4" w:rsidRDefault="00C419B4" w:rsidP="00C419B4">
      <w:pPr>
        <w:adjustRightInd/>
        <w:rPr>
          <w:rFonts w:hAnsi="Times New Roman" w:cs="Times New Roman"/>
          <w:spacing w:val="10"/>
        </w:rPr>
      </w:pPr>
      <w:r>
        <w:rPr>
          <w:rFonts w:hAnsi="Times New Roman" w:cs="Times New Roman" w:hint="eastAsia"/>
          <w:spacing w:val="10"/>
        </w:rPr>
        <w:t>【設問１】</w:t>
      </w:r>
      <w:r w:rsidR="0023327F" w:rsidRPr="0023327F">
        <w:rPr>
          <w:rFonts w:hAnsi="Times New Roman" w:cs="Times New Roman" w:hint="eastAsia"/>
          <w:spacing w:val="10"/>
        </w:rPr>
        <w:t>新型コロナウイルス感染症に関し、事業にどのようなマイナスの影響が</w:t>
      </w:r>
    </w:p>
    <w:p w14:paraId="42C4E833" w14:textId="15746754" w:rsidR="0023327F" w:rsidRPr="0023327F" w:rsidRDefault="0023327F" w:rsidP="00C419B4">
      <w:pPr>
        <w:adjustRightInd/>
        <w:ind w:firstLineChars="500" w:firstLine="1195"/>
        <w:rPr>
          <w:rFonts w:hAnsi="Times New Roman" w:cs="Times New Roman"/>
          <w:spacing w:val="10"/>
        </w:rPr>
      </w:pPr>
      <w:r w:rsidRPr="0023327F">
        <w:rPr>
          <w:rFonts w:hAnsi="Times New Roman" w:cs="Times New Roman" w:hint="eastAsia"/>
          <w:spacing w:val="10"/>
        </w:rPr>
        <w:t>出ていますか。または今後見込まれますか。（複数回答可）</w:t>
      </w:r>
    </w:p>
    <w:p w14:paraId="3DA5C0D8" w14:textId="2D8AA8EC" w:rsidR="0023327F" w:rsidRDefault="00C419B4" w:rsidP="0023327F">
      <w:pPr>
        <w:pStyle w:val="a7"/>
        <w:numPr>
          <w:ilvl w:val="0"/>
          <w:numId w:val="5"/>
        </w:numPr>
        <w:adjustRightInd/>
        <w:ind w:leftChars="0"/>
      </w:pPr>
      <w:r>
        <w:rPr>
          <w:rFonts w:hint="eastAsia"/>
        </w:rPr>
        <w:t>(1)</w:t>
      </w:r>
      <w:r w:rsidR="0023327F">
        <w:t>消費者の行動変化に伴う客数減少</w:t>
      </w:r>
    </w:p>
    <w:p w14:paraId="38CAA893" w14:textId="6DDB11C5" w:rsidR="0023327F" w:rsidRDefault="00C419B4" w:rsidP="0023327F">
      <w:pPr>
        <w:pStyle w:val="a7"/>
        <w:numPr>
          <w:ilvl w:val="0"/>
          <w:numId w:val="5"/>
        </w:numPr>
        <w:adjustRightInd/>
        <w:ind w:leftChars="0"/>
      </w:pPr>
      <w:bookmarkStart w:id="1" w:name="_Hlk51236439"/>
      <w:r>
        <w:rPr>
          <w:rFonts w:hint="eastAsia"/>
        </w:rPr>
        <w:t>(</w:t>
      </w:r>
      <w:r>
        <w:t>2</w:t>
      </w:r>
      <w:r>
        <w:rPr>
          <w:rFonts w:hint="eastAsia"/>
        </w:rPr>
        <w:t>)</w:t>
      </w:r>
      <w:bookmarkEnd w:id="1"/>
      <w:r w:rsidR="0023327F">
        <w:t>製品・サービス等の受注・売上減少</w:t>
      </w:r>
    </w:p>
    <w:p w14:paraId="32957274" w14:textId="08459B52" w:rsidR="0023327F" w:rsidRDefault="00C419B4" w:rsidP="0023327F">
      <w:pPr>
        <w:pStyle w:val="a7"/>
        <w:numPr>
          <w:ilvl w:val="0"/>
          <w:numId w:val="5"/>
        </w:numPr>
        <w:adjustRightInd/>
        <w:ind w:leftChars="0"/>
      </w:pPr>
      <w:r>
        <w:rPr>
          <w:rFonts w:hint="eastAsia"/>
        </w:rPr>
        <w:t>(</w:t>
      </w:r>
      <w:r>
        <w:t>3</w:t>
      </w:r>
      <w:r>
        <w:rPr>
          <w:rFonts w:hint="eastAsia"/>
        </w:rPr>
        <w:t>)</w:t>
      </w:r>
      <w:r w:rsidR="0023327F">
        <w:t>サプライチェーン（供給網）への打撃による製品等の納期の遅れ</w:t>
      </w:r>
    </w:p>
    <w:p w14:paraId="0AF4F0EE" w14:textId="716449DD" w:rsidR="0023327F" w:rsidRDefault="00C419B4" w:rsidP="0023327F">
      <w:pPr>
        <w:pStyle w:val="a7"/>
        <w:numPr>
          <w:ilvl w:val="0"/>
          <w:numId w:val="5"/>
        </w:numPr>
        <w:adjustRightInd/>
        <w:ind w:leftChars="0"/>
      </w:pPr>
      <w:r>
        <w:rPr>
          <w:rFonts w:hint="eastAsia"/>
        </w:rPr>
        <w:t>(</w:t>
      </w:r>
      <w:r>
        <w:t>4</w:t>
      </w:r>
      <w:r>
        <w:rPr>
          <w:rFonts w:hint="eastAsia"/>
        </w:rPr>
        <w:t>)</w:t>
      </w:r>
      <w:r w:rsidR="0023327F">
        <w:t>自社の生産拠点・仕入れ先の変更による調達コスト増</w:t>
      </w:r>
    </w:p>
    <w:p w14:paraId="2A0836BD" w14:textId="2F72A284" w:rsidR="0023327F" w:rsidRDefault="00C419B4" w:rsidP="0023327F">
      <w:pPr>
        <w:pStyle w:val="a7"/>
        <w:numPr>
          <w:ilvl w:val="0"/>
          <w:numId w:val="5"/>
        </w:numPr>
        <w:adjustRightInd/>
        <w:ind w:leftChars="0"/>
      </w:pPr>
      <w:r>
        <w:rPr>
          <w:rFonts w:hint="eastAsia"/>
        </w:rPr>
        <w:t>(</w:t>
      </w:r>
      <w:r>
        <w:t>5</w:t>
      </w:r>
      <w:r>
        <w:rPr>
          <w:rFonts w:hint="eastAsia"/>
        </w:rPr>
        <w:t>)</w:t>
      </w:r>
      <w:r w:rsidR="0023327F">
        <w:t>取引・商談・イベント出店などの延期・中止</w:t>
      </w:r>
    </w:p>
    <w:p w14:paraId="6E7D72B9" w14:textId="5BD165E9" w:rsidR="0023327F" w:rsidRDefault="00C419B4" w:rsidP="0023327F">
      <w:pPr>
        <w:pStyle w:val="a7"/>
        <w:numPr>
          <w:ilvl w:val="0"/>
          <w:numId w:val="5"/>
        </w:numPr>
        <w:adjustRightInd/>
        <w:ind w:leftChars="0"/>
      </w:pPr>
      <w:r>
        <w:rPr>
          <w:rFonts w:hint="eastAsia"/>
        </w:rPr>
        <w:t>(</w:t>
      </w:r>
      <w:r>
        <w:t>6</w:t>
      </w:r>
      <w:r>
        <w:rPr>
          <w:rFonts w:hint="eastAsia"/>
        </w:rPr>
        <w:t>)</w:t>
      </w:r>
      <w:r w:rsidR="0023327F">
        <w:t>従業員や顧客の感染予防策等に伴うコスト増</w:t>
      </w:r>
    </w:p>
    <w:p w14:paraId="6E851638" w14:textId="0B3F922F" w:rsidR="0023327F" w:rsidRDefault="00C419B4" w:rsidP="0023327F">
      <w:pPr>
        <w:pStyle w:val="a7"/>
        <w:numPr>
          <w:ilvl w:val="0"/>
          <w:numId w:val="5"/>
        </w:numPr>
        <w:adjustRightInd/>
        <w:ind w:leftChars="0"/>
      </w:pPr>
      <w:r>
        <w:rPr>
          <w:rFonts w:hint="eastAsia"/>
        </w:rPr>
        <w:t>(</w:t>
      </w:r>
      <w:r>
        <w:t>7</w:t>
      </w:r>
      <w:r>
        <w:rPr>
          <w:rFonts w:hint="eastAsia"/>
        </w:rPr>
        <w:t>)</w:t>
      </w:r>
      <w:r w:rsidR="0023327F">
        <w:t>従業員の休暇取得に伴う人手不足による企業活動の停滞</w:t>
      </w:r>
    </w:p>
    <w:p w14:paraId="0DFA6360" w14:textId="5EE7F7DE" w:rsidR="0023327F" w:rsidRDefault="00C419B4" w:rsidP="0023327F">
      <w:pPr>
        <w:pStyle w:val="a7"/>
        <w:numPr>
          <w:ilvl w:val="0"/>
          <w:numId w:val="5"/>
        </w:numPr>
        <w:adjustRightInd/>
        <w:ind w:leftChars="0"/>
      </w:pPr>
      <w:r>
        <w:rPr>
          <w:rFonts w:hint="eastAsia"/>
        </w:rPr>
        <w:t>(</w:t>
      </w:r>
      <w:r>
        <w:t>8</w:t>
      </w:r>
      <w:r>
        <w:rPr>
          <w:rFonts w:hint="eastAsia"/>
        </w:rPr>
        <w:t>)</w:t>
      </w:r>
      <w:r w:rsidR="0023327F">
        <w:t>その他</w:t>
      </w:r>
      <w:r>
        <w:rPr>
          <w:rFonts w:hint="eastAsia"/>
        </w:rPr>
        <w:t xml:space="preserve">　※</w:t>
      </w:r>
    </w:p>
    <w:p w14:paraId="7F6C1FB4" w14:textId="35FBBC48" w:rsidR="0023327F" w:rsidRPr="00C419B4" w:rsidRDefault="00C419B4" w:rsidP="00C419B4">
      <w:pPr>
        <w:pStyle w:val="a7"/>
        <w:numPr>
          <w:ilvl w:val="0"/>
          <w:numId w:val="5"/>
        </w:numPr>
        <w:adjustRightInd/>
        <w:ind w:leftChars="0"/>
      </w:pPr>
      <w:r>
        <w:rPr>
          <w:rFonts w:hint="eastAsia"/>
        </w:rPr>
        <w:t>(</w:t>
      </w:r>
      <w:r>
        <w:t>9</w:t>
      </w:r>
      <w:r>
        <w:rPr>
          <w:rFonts w:hint="eastAsia"/>
        </w:rPr>
        <w:t>)</w:t>
      </w:r>
      <w:r w:rsidR="0023327F">
        <w:t>事業にマイナスの影響は出ていない。</w:t>
      </w:r>
    </w:p>
    <w:p w14:paraId="6BECB1BF" w14:textId="77777777" w:rsidR="00C419B4" w:rsidRDefault="00C419B4" w:rsidP="00C419B4">
      <w:pPr>
        <w:adjustRightInd/>
      </w:pPr>
    </w:p>
    <w:p w14:paraId="06B29418" w14:textId="51A29E60" w:rsidR="0023327F" w:rsidRPr="00C419B4" w:rsidRDefault="00C419B4" w:rsidP="00C419B4">
      <w:pPr>
        <w:adjustRightInd/>
        <w:ind w:firstLineChars="100" w:firstLine="219"/>
        <w:rPr>
          <w:rFonts w:hAnsi="Times New Roman" w:cs="Times New Roman"/>
          <w:spacing w:val="10"/>
        </w:rPr>
      </w:pPr>
      <w:r>
        <w:rPr>
          <w:rFonts w:hint="eastAsia"/>
        </w:rPr>
        <w:t>※</w:t>
      </w:r>
      <w:r w:rsidR="007C4518">
        <w:rPr>
          <w:rFonts w:hint="eastAsia"/>
        </w:rPr>
        <w:t>「</w:t>
      </w:r>
      <w:r w:rsidR="007C4518">
        <w:rPr>
          <w:rFonts w:hAnsi="Times New Roman" w:cs="Times New Roman" w:hint="eastAsia"/>
          <w:spacing w:val="10"/>
        </w:rPr>
        <w:t>その他」にチェックした</w:t>
      </w:r>
      <w:r>
        <w:rPr>
          <w:rFonts w:hAnsi="Times New Roman" w:cs="Times New Roman" w:hint="eastAsia"/>
          <w:spacing w:val="10"/>
        </w:rPr>
        <w:t>場合は下記に</w:t>
      </w:r>
      <w:r w:rsidR="007C4518">
        <w:rPr>
          <w:rFonts w:hAnsi="Times New Roman" w:cs="Times New Roman" w:hint="eastAsia"/>
          <w:spacing w:val="10"/>
        </w:rPr>
        <w:t>内容を</w:t>
      </w:r>
      <w:r>
        <w:rPr>
          <w:rFonts w:hAnsi="Times New Roman" w:cs="Times New Roman" w:hint="eastAsia"/>
          <w:spacing w:val="10"/>
        </w:rPr>
        <w:t>記入</w:t>
      </w:r>
      <w:r w:rsidRPr="0023327F">
        <w:rPr>
          <w:rFonts w:hAnsi="Times New Roman" w:cs="Times New Roman" w:hint="eastAsia"/>
          <w:spacing w:val="10"/>
        </w:rPr>
        <w:t>してください</w:t>
      </w:r>
      <w:r w:rsidR="007C4518">
        <w:rPr>
          <w:rFonts w:hAnsi="Times New Roman" w:cs="Times New Roman" w:hint="eastAsia"/>
          <w:spacing w:val="10"/>
        </w:rPr>
        <w:t>。</w:t>
      </w:r>
    </w:p>
    <w:p w14:paraId="011A907E" w14:textId="55EE4859" w:rsidR="0023327F" w:rsidRDefault="00C419B4" w:rsidP="0023327F">
      <w:pPr>
        <w:adjustRightInd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DB4C4" wp14:editId="4685E50B">
                <wp:simplePos x="0" y="0"/>
                <wp:positionH relativeFrom="column">
                  <wp:posOffset>321310</wp:posOffset>
                </wp:positionH>
                <wp:positionV relativeFrom="paragraph">
                  <wp:posOffset>24130</wp:posOffset>
                </wp:positionV>
                <wp:extent cx="5740400" cy="842645"/>
                <wp:effectExtent l="0" t="0" r="12700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842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325825" id="正方形/長方形 1" o:spid="_x0000_s1026" style="position:absolute;left:0;text-align:left;margin-left:25.3pt;margin-top:1.9pt;width:452pt;height:66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" fillcolor="white [3201]" strokecolor="black [3200]" strokeweight="1pt"/>
            </w:pict>
          </mc:Fallback>
        </mc:AlternateContent>
      </w:r>
    </w:p>
    <w:p w14:paraId="6C45EBC4" w14:textId="6002289E" w:rsidR="00C419B4" w:rsidRDefault="00C419B4" w:rsidP="0023327F">
      <w:pPr>
        <w:adjustRightInd/>
      </w:pPr>
    </w:p>
    <w:p w14:paraId="38BD92F1" w14:textId="19718805" w:rsidR="00C419B4" w:rsidRDefault="00C419B4" w:rsidP="0023327F">
      <w:pPr>
        <w:adjustRightInd/>
      </w:pPr>
    </w:p>
    <w:p w14:paraId="2EF2195B" w14:textId="65D8CC1C" w:rsidR="00C419B4" w:rsidRDefault="00C419B4" w:rsidP="0023327F">
      <w:pPr>
        <w:adjustRightInd/>
      </w:pPr>
    </w:p>
    <w:p w14:paraId="721DE175" w14:textId="212C3C2B" w:rsidR="00C419B4" w:rsidRDefault="00C419B4" w:rsidP="0023327F">
      <w:pPr>
        <w:adjustRightInd/>
      </w:pPr>
    </w:p>
    <w:p w14:paraId="390D0B9F" w14:textId="77777777" w:rsidR="00C419B4" w:rsidRDefault="00C419B4" w:rsidP="0023327F">
      <w:pPr>
        <w:adjustRightInd/>
      </w:pPr>
    </w:p>
    <w:p w14:paraId="77F96087" w14:textId="437E5610" w:rsidR="0023327F" w:rsidRDefault="00C419B4" w:rsidP="0023327F">
      <w:pPr>
        <w:adjustRightInd/>
      </w:pPr>
      <w:r>
        <w:rPr>
          <w:rFonts w:hint="eastAsia"/>
        </w:rPr>
        <w:t>【</w:t>
      </w:r>
      <w:r w:rsidR="0023327F">
        <w:rPr>
          <w:rFonts w:hint="eastAsia"/>
        </w:rPr>
        <w:t>設問</w:t>
      </w:r>
      <w:r>
        <w:rPr>
          <w:rFonts w:hint="eastAsia"/>
        </w:rPr>
        <w:t>２】</w:t>
      </w:r>
      <w:r w:rsidR="0023327F">
        <w:t>滋賀県に今後どのような支援制度・対策を求めますか。（複数回答可）</w:t>
      </w:r>
    </w:p>
    <w:p w14:paraId="5F45AE67" w14:textId="6194801C" w:rsidR="0023327F" w:rsidRDefault="00C419B4" w:rsidP="0023327F">
      <w:pPr>
        <w:pStyle w:val="a7"/>
        <w:numPr>
          <w:ilvl w:val="0"/>
          <w:numId w:val="7"/>
        </w:numPr>
        <w:adjustRightInd/>
        <w:ind w:leftChars="0"/>
      </w:pPr>
      <w:r>
        <w:rPr>
          <w:rFonts w:hint="eastAsia"/>
        </w:rPr>
        <w:t>(</w:t>
      </w:r>
      <w:r>
        <w:t>1</w:t>
      </w:r>
      <w:r>
        <w:rPr>
          <w:rFonts w:hint="eastAsia"/>
        </w:rPr>
        <w:t>)</w:t>
      </w:r>
      <w:r w:rsidR="0023327F">
        <w:t>資金繰り支援</w:t>
      </w:r>
    </w:p>
    <w:p w14:paraId="3D583F5C" w14:textId="3FA25B13" w:rsidR="0023327F" w:rsidRDefault="00C419B4" w:rsidP="0023327F">
      <w:pPr>
        <w:pStyle w:val="a7"/>
        <w:numPr>
          <w:ilvl w:val="0"/>
          <w:numId w:val="7"/>
        </w:numPr>
        <w:adjustRightInd/>
        <w:ind w:leftChars="0"/>
      </w:pPr>
      <w:r>
        <w:rPr>
          <w:rFonts w:hint="eastAsia"/>
        </w:rPr>
        <w:t>(</w:t>
      </w:r>
      <w:r>
        <w:t>2</w:t>
      </w:r>
      <w:r>
        <w:rPr>
          <w:rFonts w:hint="eastAsia"/>
        </w:rPr>
        <w:t>)</w:t>
      </w:r>
      <w:r w:rsidR="0023327F">
        <w:t>雇用対策支援</w:t>
      </w:r>
    </w:p>
    <w:p w14:paraId="365011B7" w14:textId="5FDD2281" w:rsidR="0023327F" w:rsidRDefault="00C419B4" w:rsidP="0023327F">
      <w:pPr>
        <w:pStyle w:val="a7"/>
        <w:numPr>
          <w:ilvl w:val="0"/>
          <w:numId w:val="7"/>
        </w:numPr>
        <w:adjustRightInd/>
        <w:ind w:leftChars="0"/>
      </w:pPr>
      <w:r>
        <w:rPr>
          <w:rFonts w:hint="eastAsia"/>
        </w:rPr>
        <w:t>(</w:t>
      </w:r>
      <w:r>
        <w:t>3</w:t>
      </w:r>
      <w:r>
        <w:rPr>
          <w:rFonts w:hint="eastAsia"/>
        </w:rPr>
        <w:t>)</w:t>
      </w:r>
      <w:r w:rsidR="0023327F">
        <w:t>新サービス、商品開発に係る支援</w:t>
      </w:r>
    </w:p>
    <w:p w14:paraId="635AE487" w14:textId="0AE49B99" w:rsidR="0023327F" w:rsidRDefault="00C419B4" w:rsidP="0023327F">
      <w:pPr>
        <w:pStyle w:val="a7"/>
        <w:numPr>
          <w:ilvl w:val="0"/>
          <w:numId w:val="7"/>
        </w:numPr>
        <w:adjustRightInd/>
        <w:ind w:leftChars="0"/>
      </w:pPr>
      <w:r>
        <w:rPr>
          <w:rFonts w:hint="eastAsia"/>
        </w:rPr>
        <w:t>(</w:t>
      </w:r>
      <w:r>
        <w:t>4</w:t>
      </w:r>
      <w:r>
        <w:rPr>
          <w:rFonts w:hint="eastAsia"/>
        </w:rPr>
        <w:t>)</w:t>
      </w:r>
      <w:r w:rsidR="0023327F">
        <w:t>海外展開に係る支援</w:t>
      </w:r>
    </w:p>
    <w:p w14:paraId="1BEC88F6" w14:textId="41D9CA20" w:rsidR="0023327F" w:rsidRDefault="00C419B4" w:rsidP="0023327F">
      <w:pPr>
        <w:pStyle w:val="a7"/>
        <w:numPr>
          <w:ilvl w:val="0"/>
          <w:numId w:val="7"/>
        </w:numPr>
        <w:adjustRightInd/>
        <w:ind w:leftChars="0"/>
      </w:pPr>
      <w:r>
        <w:rPr>
          <w:rFonts w:hint="eastAsia"/>
        </w:rPr>
        <w:t>(</w:t>
      </w:r>
      <w:r>
        <w:t>5</w:t>
      </w:r>
      <w:r>
        <w:rPr>
          <w:rFonts w:hint="eastAsia"/>
        </w:rPr>
        <w:t>)</w:t>
      </w:r>
      <w:r w:rsidR="0023327F">
        <w:t>国内回帰に係る支援</w:t>
      </w:r>
    </w:p>
    <w:p w14:paraId="5D42C16A" w14:textId="72AA116C" w:rsidR="0023327F" w:rsidRDefault="00C419B4" w:rsidP="0023327F">
      <w:pPr>
        <w:pStyle w:val="a7"/>
        <w:numPr>
          <w:ilvl w:val="0"/>
          <w:numId w:val="7"/>
        </w:numPr>
        <w:adjustRightInd/>
        <w:ind w:leftChars="0"/>
      </w:pPr>
      <w:r>
        <w:rPr>
          <w:rFonts w:hint="eastAsia"/>
        </w:rPr>
        <w:t>(</w:t>
      </w:r>
      <w:r>
        <w:t>6</w:t>
      </w:r>
      <w:r>
        <w:rPr>
          <w:rFonts w:hint="eastAsia"/>
        </w:rPr>
        <w:t>)</w:t>
      </w:r>
      <w:r w:rsidR="0023327F">
        <w:t>ＢＣＰ対策の支援</w:t>
      </w:r>
    </w:p>
    <w:p w14:paraId="3BA9225D" w14:textId="0AD0FB71" w:rsidR="0023327F" w:rsidRDefault="00C419B4" w:rsidP="0023327F">
      <w:pPr>
        <w:pStyle w:val="a7"/>
        <w:numPr>
          <w:ilvl w:val="0"/>
          <w:numId w:val="7"/>
        </w:numPr>
        <w:adjustRightInd/>
        <w:ind w:leftChars="0"/>
      </w:pPr>
      <w:r>
        <w:rPr>
          <w:rFonts w:hint="eastAsia"/>
        </w:rPr>
        <w:t>(</w:t>
      </w:r>
      <w:r>
        <w:t>7</w:t>
      </w:r>
      <w:r>
        <w:rPr>
          <w:rFonts w:hint="eastAsia"/>
        </w:rPr>
        <w:t>)</w:t>
      </w:r>
      <w:r w:rsidR="0023327F">
        <w:t>事業計画立案の支援</w:t>
      </w:r>
    </w:p>
    <w:p w14:paraId="00CC8C1D" w14:textId="163C51A8" w:rsidR="0023327F" w:rsidRDefault="00C419B4" w:rsidP="0023327F">
      <w:pPr>
        <w:pStyle w:val="a7"/>
        <w:numPr>
          <w:ilvl w:val="0"/>
          <w:numId w:val="7"/>
        </w:numPr>
        <w:adjustRightInd/>
        <w:ind w:leftChars="0"/>
      </w:pPr>
      <w:r>
        <w:rPr>
          <w:rFonts w:hint="eastAsia"/>
        </w:rPr>
        <w:t>(</w:t>
      </w:r>
      <w:r>
        <w:t>8</w:t>
      </w:r>
      <w:r>
        <w:rPr>
          <w:rFonts w:hint="eastAsia"/>
        </w:rPr>
        <w:t>)</w:t>
      </w:r>
      <w:r w:rsidR="0023327F">
        <w:t>新しい生活・産業様式の確立に向けた支援</w:t>
      </w:r>
    </w:p>
    <w:p w14:paraId="0E645F21" w14:textId="000A1BF7" w:rsidR="0023327F" w:rsidRDefault="00C419B4" w:rsidP="0023327F">
      <w:pPr>
        <w:pStyle w:val="a7"/>
        <w:numPr>
          <w:ilvl w:val="0"/>
          <w:numId w:val="7"/>
        </w:numPr>
        <w:adjustRightInd/>
        <w:ind w:leftChars="0"/>
      </w:pPr>
      <w:r>
        <w:rPr>
          <w:rFonts w:hint="eastAsia"/>
        </w:rPr>
        <w:t>(</w:t>
      </w:r>
      <w:r>
        <w:t>9</w:t>
      </w:r>
      <w:r>
        <w:rPr>
          <w:rFonts w:hint="eastAsia"/>
        </w:rPr>
        <w:t>)</w:t>
      </w:r>
      <w:r w:rsidR="0023327F">
        <w:t>デジタル化推進に向けた支援</w:t>
      </w:r>
    </w:p>
    <w:p w14:paraId="07A1DA02" w14:textId="0CCD742B" w:rsidR="0023327F" w:rsidRDefault="00C419B4" w:rsidP="0023327F">
      <w:pPr>
        <w:pStyle w:val="a7"/>
        <w:numPr>
          <w:ilvl w:val="0"/>
          <w:numId w:val="7"/>
        </w:numPr>
        <w:adjustRightInd/>
        <w:ind w:leftChars="0"/>
      </w:pPr>
      <w:r>
        <w:rPr>
          <w:rFonts w:hint="eastAsia"/>
        </w:rPr>
        <w:t>(</w:t>
      </w:r>
      <w:r>
        <w:t>10</w:t>
      </w:r>
      <w:r>
        <w:rPr>
          <w:rFonts w:hint="eastAsia"/>
        </w:rPr>
        <w:t>)</w:t>
      </w:r>
      <w:r w:rsidR="0023327F">
        <w:t>その他</w:t>
      </w:r>
      <w:r w:rsidR="008D210F">
        <w:rPr>
          <w:rFonts w:hint="eastAsia"/>
        </w:rPr>
        <w:t xml:space="preserve">　※</w:t>
      </w:r>
    </w:p>
    <w:p w14:paraId="7672ED9C" w14:textId="77777777" w:rsidR="00C419B4" w:rsidRDefault="00C419B4" w:rsidP="00C419B4">
      <w:pPr>
        <w:adjustRightInd/>
      </w:pPr>
    </w:p>
    <w:p w14:paraId="3D72C94B" w14:textId="6CF6C2F8" w:rsidR="0023327F" w:rsidRPr="00C419B4" w:rsidRDefault="00C419B4" w:rsidP="00C419B4">
      <w:pPr>
        <w:adjustRightInd/>
        <w:ind w:firstLineChars="100" w:firstLine="219"/>
        <w:rPr>
          <w:rFonts w:hAnsi="Times New Roman" w:cs="Times New Roman"/>
          <w:spacing w:val="10"/>
        </w:rPr>
      </w:pPr>
      <w:r>
        <w:rPr>
          <w:rFonts w:hint="eastAsia"/>
        </w:rPr>
        <w:t>※</w:t>
      </w:r>
      <w:r w:rsidR="007C4518">
        <w:rPr>
          <w:rFonts w:hint="eastAsia"/>
        </w:rPr>
        <w:t>「</w:t>
      </w:r>
      <w:r w:rsidR="007C4518">
        <w:rPr>
          <w:rFonts w:hAnsi="Times New Roman" w:cs="Times New Roman" w:hint="eastAsia"/>
          <w:spacing w:val="10"/>
        </w:rPr>
        <w:t>その他」にチェックした場合は下記に内容を記入</w:t>
      </w:r>
      <w:r w:rsidR="007C4518" w:rsidRPr="0023327F">
        <w:rPr>
          <w:rFonts w:hAnsi="Times New Roman" w:cs="Times New Roman" w:hint="eastAsia"/>
          <w:spacing w:val="10"/>
        </w:rPr>
        <w:t>してください</w:t>
      </w:r>
      <w:r w:rsidR="007C4518">
        <w:rPr>
          <w:rFonts w:hAnsi="Times New Roman" w:cs="Times New Roman" w:hint="eastAsia"/>
          <w:spacing w:val="10"/>
        </w:rPr>
        <w:t>。</w:t>
      </w:r>
    </w:p>
    <w:p w14:paraId="4E451295" w14:textId="315A5493" w:rsidR="00C419B4" w:rsidRDefault="00C419B4" w:rsidP="0023327F">
      <w:pPr>
        <w:adjustRightInd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24DA3" wp14:editId="260551FA">
                <wp:simplePos x="0" y="0"/>
                <wp:positionH relativeFrom="column">
                  <wp:posOffset>211317</wp:posOffset>
                </wp:positionH>
                <wp:positionV relativeFrom="paragraph">
                  <wp:posOffset>17449</wp:posOffset>
                </wp:positionV>
                <wp:extent cx="5740400" cy="842645"/>
                <wp:effectExtent l="0" t="0" r="12700" b="146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842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B53DCD" id="正方形/長方形 2" o:spid="_x0000_s1026" style="position:absolute;left:0;text-align:left;margin-left:16.65pt;margin-top:1.35pt;width:452pt;height:66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" fillcolor="white [3201]" strokecolor="black [3200]" strokeweight="1pt"/>
            </w:pict>
          </mc:Fallback>
        </mc:AlternateContent>
      </w:r>
    </w:p>
    <w:p w14:paraId="7187F873" w14:textId="08534C7E" w:rsidR="00C419B4" w:rsidRDefault="00C419B4" w:rsidP="0023327F">
      <w:pPr>
        <w:adjustRightInd/>
      </w:pPr>
    </w:p>
    <w:p w14:paraId="7EAA22DC" w14:textId="654CBC76" w:rsidR="00C419B4" w:rsidRDefault="00C419B4" w:rsidP="0023327F">
      <w:pPr>
        <w:adjustRightInd/>
      </w:pPr>
    </w:p>
    <w:p w14:paraId="654ACA21" w14:textId="01394FD9" w:rsidR="00483F3F" w:rsidRDefault="00483F3F" w:rsidP="0023327F">
      <w:pPr>
        <w:adjustRightInd/>
      </w:pPr>
    </w:p>
    <w:p w14:paraId="10EFEDFA" w14:textId="5E0BB919" w:rsidR="00C419B4" w:rsidRPr="0023327F" w:rsidRDefault="00C419B4" w:rsidP="00C419B4">
      <w:pPr>
        <w:adjustRightInd/>
        <w:jc w:val="right"/>
      </w:pPr>
      <w:r>
        <w:rPr>
          <w:rFonts w:hint="eastAsia"/>
        </w:rPr>
        <w:t>以上</w:t>
      </w:r>
    </w:p>
    <w:sectPr w:rsidR="00C419B4" w:rsidRPr="0023327F" w:rsidSect="00557979">
      <w:pgSz w:w="11906" w:h="16838" w:code="9"/>
      <w:pgMar w:top="1134" w:right="1134" w:bottom="1134" w:left="1134" w:header="720" w:footer="720" w:gutter="0"/>
      <w:cols w:space="720"/>
      <w:noEndnote/>
      <w:docGrid w:type="linesAndChars" w:linePitch="346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630C7" w14:textId="77777777" w:rsidR="00407B8E" w:rsidRDefault="00407B8E" w:rsidP="00407B8E">
      <w:r>
        <w:separator/>
      </w:r>
    </w:p>
  </w:endnote>
  <w:endnote w:type="continuationSeparator" w:id="0">
    <w:p w14:paraId="0C645DCF" w14:textId="77777777" w:rsidR="00407B8E" w:rsidRDefault="00407B8E" w:rsidP="0040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0F811" w14:textId="77777777" w:rsidR="00407B8E" w:rsidRDefault="00407B8E" w:rsidP="00407B8E">
      <w:r>
        <w:separator/>
      </w:r>
    </w:p>
  </w:footnote>
  <w:footnote w:type="continuationSeparator" w:id="0">
    <w:p w14:paraId="1C133A58" w14:textId="77777777" w:rsidR="00407B8E" w:rsidRDefault="00407B8E" w:rsidP="00407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344EE"/>
    <w:multiLevelType w:val="hybridMultilevel"/>
    <w:tmpl w:val="57082C88"/>
    <w:lvl w:ilvl="0" w:tplc="194CE3C8">
      <w:start w:val="1"/>
      <w:numFmt w:val="bullet"/>
      <w:lvlText w:val=""/>
      <w:lvlJc w:val="left"/>
      <w:pPr>
        <w:ind w:left="10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A676A23"/>
    <w:multiLevelType w:val="hybridMultilevel"/>
    <w:tmpl w:val="B9EE96FA"/>
    <w:lvl w:ilvl="0" w:tplc="D7EAB058">
      <w:start w:val="1"/>
      <w:numFmt w:val="decimal"/>
      <w:lvlText w:val="(%1)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">
    <w:nsid w:val="3A884104"/>
    <w:multiLevelType w:val="hybridMultilevel"/>
    <w:tmpl w:val="E758A8C4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A8F1FD8"/>
    <w:multiLevelType w:val="hybridMultilevel"/>
    <w:tmpl w:val="6B724FD2"/>
    <w:lvl w:ilvl="0" w:tplc="167E5BD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59FC74AC"/>
    <w:multiLevelType w:val="hybridMultilevel"/>
    <w:tmpl w:val="86C230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3701EDE"/>
    <w:multiLevelType w:val="hybridMultilevel"/>
    <w:tmpl w:val="60621C24"/>
    <w:lvl w:ilvl="0" w:tplc="D7EAB058">
      <w:start w:val="1"/>
      <w:numFmt w:val="decimal"/>
      <w:lvlText w:val="(%1)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6">
    <w:nsid w:val="70EA1399"/>
    <w:multiLevelType w:val="hybridMultilevel"/>
    <w:tmpl w:val="EFD42772"/>
    <w:lvl w:ilvl="0" w:tplc="194CE3C8">
      <w:start w:val="1"/>
      <w:numFmt w:val="bullet"/>
      <w:lvlText w:val=""/>
      <w:lvlJc w:val="left"/>
      <w:pPr>
        <w:ind w:left="8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7">
    <w:nsid w:val="7F4262A0"/>
    <w:multiLevelType w:val="hybridMultilevel"/>
    <w:tmpl w:val="0ED455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93"/>
    <w:rsid w:val="000A763F"/>
    <w:rsid w:val="001A74EC"/>
    <w:rsid w:val="0023327F"/>
    <w:rsid w:val="00407B8E"/>
    <w:rsid w:val="00483F3F"/>
    <w:rsid w:val="004B0393"/>
    <w:rsid w:val="0058530B"/>
    <w:rsid w:val="00594768"/>
    <w:rsid w:val="005E5B86"/>
    <w:rsid w:val="00713D6F"/>
    <w:rsid w:val="007223DB"/>
    <w:rsid w:val="007C4518"/>
    <w:rsid w:val="007C7FEE"/>
    <w:rsid w:val="008A5371"/>
    <w:rsid w:val="008D210F"/>
    <w:rsid w:val="00B239F1"/>
    <w:rsid w:val="00C419B4"/>
    <w:rsid w:val="00EB6C38"/>
    <w:rsid w:val="00FE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665B97"/>
  <w15:chartTrackingRefBased/>
  <w15:docId w15:val="{6FAB00B4-5F87-4BBD-9257-2A83EB06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B8E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B8E"/>
  </w:style>
  <w:style w:type="paragraph" w:styleId="a5">
    <w:name w:val="footer"/>
    <w:basedOn w:val="a"/>
    <w:link w:val="a6"/>
    <w:uiPriority w:val="99"/>
    <w:unhideWhenUsed/>
    <w:rsid w:val="00407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B8E"/>
  </w:style>
  <w:style w:type="paragraph" w:styleId="a7">
    <w:name w:val="List Paragraph"/>
    <w:basedOn w:val="a"/>
    <w:uiPriority w:val="34"/>
    <w:qFormat/>
    <w:rsid w:val="00407B8E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407B8E"/>
    <w:pPr>
      <w:jc w:val="center"/>
    </w:pPr>
  </w:style>
  <w:style w:type="character" w:customStyle="1" w:styleId="a9">
    <w:name w:val="記 (文字)"/>
    <w:basedOn w:val="a0"/>
    <w:link w:val="a8"/>
    <w:uiPriority w:val="99"/>
    <w:rsid w:val="00407B8E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07B8E"/>
    <w:pPr>
      <w:jc w:val="right"/>
    </w:pPr>
  </w:style>
  <w:style w:type="character" w:customStyle="1" w:styleId="ab">
    <w:name w:val="結語 (文字)"/>
    <w:basedOn w:val="a0"/>
    <w:link w:val="aa"/>
    <w:uiPriority w:val="99"/>
    <w:rsid w:val="00407B8E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59476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4768"/>
    <w:rPr>
      <w:color w:val="808080"/>
      <w:shd w:val="clear" w:color="auto" w:fill="E6E6E6"/>
    </w:rPr>
  </w:style>
  <w:style w:type="paragraph" w:styleId="ad">
    <w:name w:val="Balloon Text"/>
    <w:basedOn w:val="a"/>
    <w:link w:val="ae"/>
    <w:uiPriority w:val="99"/>
    <w:semiHidden/>
    <w:unhideWhenUsed/>
    <w:rsid w:val="001A7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A74E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歩 服部</dc:creator>
  <cp:keywords/>
  <dc:description/>
  <cp:lastModifiedBy>植田　泰仁</cp:lastModifiedBy>
  <cp:revision>15</cp:revision>
  <cp:lastPrinted>2020-09-28T03:08:00Z</cp:lastPrinted>
  <dcterms:created xsi:type="dcterms:W3CDTF">2020-09-17T02:28:00Z</dcterms:created>
  <dcterms:modified xsi:type="dcterms:W3CDTF">2020-09-28T03:19:00Z</dcterms:modified>
</cp:coreProperties>
</file>